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C1CB" w14:textId="77777777" w:rsidR="00F902A8" w:rsidRPr="0072495A" w:rsidRDefault="00F902A8" w:rsidP="00F902A8">
      <w:pPr>
        <w:jc w:val="center"/>
        <w:rPr>
          <w:rFonts w:ascii="Helvetica Neue Thin" w:hAnsi="Helvetica Neue Thin"/>
          <w:sz w:val="56"/>
          <w:szCs w:val="56"/>
        </w:rPr>
      </w:pPr>
      <w:r w:rsidRPr="0072495A">
        <w:rPr>
          <w:rFonts w:ascii="Helvetica Neue Thin" w:hAnsi="Helvetica Neue Thin"/>
          <w:sz w:val="56"/>
          <w:szCs w:val="56"/>
        </w:rPr>
        <w:t xml:space="preserve">SUSPENSION: </w:t>
      </w:r>
    </w:p>
    <w:p w14:paraId="3DD5316F" w14:textId="77777777" w:rsidR="00F902A8" w:rsidRPr="0072495A" w:rsidRDefault="00F902A8" w:rsidP="00F902A8">
      <w:pPr>
        <w:jc w:val="center"/>
        <w:rPr>
          <w:rFonts w:ascii="Helvetica Neue Thin" w:hAnsi="Helvetica Neue Thin"/>
          <w:sz w:val="36"/>
          <w:szCs w:val="36"/>
        </w:rPr>
      </w:pPr>
      <w:r w:rsidRPr="0072495A">
        <w:rPr>
          <w:rFonts w:ascii="Helvetica Neue Thin" w:hAnsi="Helvetica Neue Thin"/>
          <w:sz w:val="36"/>
          <w:szCs w:val="36"/>
        </w:rPr>
        <w:t>A SERIES OF MUSICAL REFLECTIONS</w:t>
      </w:r>
    </w:p>
    <w:p w14:paraId="36D63B01" w14:textId="77777777" w:rsidR="00F902A8" w:rsidRPr="00B8603B" w:rsidRDefault="00F902A8" w:rsidP="00F902A8">
      <w:pPr>
        <w:jc w:val="center"/>
        <w:rPr>
          <w:rFonts w:ascii="Helvetica" w:hAnsi="Helvetica"/>
          <w:sz w:val="36"/>
          <w:szCs w:val="36"/>
        </w:rPr>
      </w:pPr>
    </w:p>
    <w:p w14:paraId="53A25A5F" w14:textId="24ADE43B" w:rsidR="00F902A8" w:rsidRPr="0072495A" w:rsidRDefault="00F902A8" w:rsidP="00F902A8">
      <w:pPr>
        <w:spacing w:after="0"/>
        <w:rPr>
          <w:rFonts w:ascii="Helvetica Neue Thin" w:hAnsi="Helvetica Neue Thin"/>
          <w:b/>
          <w:bCs/>
          <w:color w:val="000000"/>
          <w:sz w:val="27"/>
          <w:szCs w:val="27"/>
        </w:rPr>
      </w:pPr>
      <w:r w:rsidRPr="0072495A">
        <w:rPr>
          <w:rFonts w:ascii="Helvetica Neue Thin" w:hAnsi="Helvetica Neue Thin"/>
          <w:b/>
          <w:bCs/>
          <w:color w:val="000000"/>
          <w:sz w:val="27"/>
          <w:szCs w:val="27"/>
        </w:rPr>
        <w:t>No:1</w:t>
      </w:r>
      <w:r w:rsidR="00402180">
        <w:rPr>
          <w:rFonts w:ascii="Helvetica Neue Thin" w:hAnsi="Helvetica Neue Thin"/>
          <w:b/>
          <w:bCs/>
          <w:color w:val="000000"/>
          <w:sz w:val="27"/>
          <w:szCs w:val="27"/>
        </w:rPr>
        <w:t>7</w:t>
      </w:r>
    </w:p>
    <w:p w14:paraId="1671D385" w14:textId="77777777" w:rsidR="00F902A8" w:rsidRPr="00B8603B" w:rsidRDefault="00F902A8" w:rsidP="00F902A8">
      <w:pPr>
        <w:shd w:val="clear" w:color="auto" w:fill="FFFFFF"/>
        <w:spacing w:after="0"/>
        <w:jc w:val="both"/>
        <w:rPr>
          <w:rFonts w:ascii="Helvetica" w:hAnsi="Helvetica"/>
          <w:color w:val="000000"/>
          <w:sz w:val="27"/>
          <w:szCs w:val="27"/>
        </w:rPr>
      </w:pPr>
    </w:p>
    <w:p w14:paraId="3E51775F" w14:textId="5C8CC9AC" w:rsidR="000A6DAB" w:rsidRPr="0072495A" w:rsidRDefault="000A6DAB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For today’s SUSPENSION, I have chosen Gregorio Allegri’s ‘Miserere’.  This piece is an all-time staple of the choral canon and has been performed by choirs across the world, particularly during Lent.  Though the theory has been widely debunked, legend has it that a young Mozart heard this piece performed in the Sistine Chapel and was so moved by its beauty </w:t>
      </w:r>
      <w:r w:rsidR="004828CE"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that he rushed home to transcribe the work onto manuscript.  False as the story may be, I can’t say I’d have blamed him. </w:t>
      </w:r>
    </w:p>
    <w:p w14:paraId="0B14A169" w14:textId="3181001A" w:rsidR="000A6DAB" w:rsidRPr="0072495A" w:rsidRDefault="000A6DAB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380990F5" w14:textId="05EEEA30" w:rsidR="004828CE" w:rsidRPr="0072495A" w:rsidRDefault="000A6DAB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72495A">
        <w:rPr>
          <w:rFonts w:asciiTheme="majorHAnsi" w:hAnsiTheme="majorHAnsi" w:cstheme="majorHAnsi"/>
          <w:color w:val="000000"/>
          <w:sz w:val="27"/>
          <w:szCs w:val="27"/>
        </w:rPr>
        <w:t>Taking as its basis the words of Psalm 51, this beautiful 9-part motet explores notions of penitence, humility and devotion</w:t>
      </w:r>
      <w:r w:rsidR="004828CE"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.  It is therefore, a useful lens through which to read and reflect upon the events of Maundy Thursday, particularly the quiet moments in the Garden of Gethsemane.  In this piece, Allegri’s exquisite part-writing delicately balances moments of monophony (one voice) with carefully curated polyphony (multiple voices).  </w:t>
      </w:r>
    </w:p>
    <w:p w14:paraId="534FD372" w14:textId="77777777" w:rsidR="004828CE" w:rsidRPr="0072495A" w:rsidRDefault="004828CE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20AB69DC" w14:textId="399AD78E" w:rsidR="000A6DAB" w:rsidRPr="0072495A" w:rsidRDefault="004828CE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72495A">
        <w:rPr>
          <w:rFonts w:asciiTheme="majorHAnsi" w:hAnsiTheme="majorHAnsi" w:cstheme="majorHAnsi"/>
          <w:color w:val="000000"/>
          <w:sz w:val="27"/>
          <w:szCs w:val="27"/>
        </w:rPr>
        <w:t>I have linked an article below with further information about the piece which also includes a transcript of the words in both the original Latin and English.</w:t>
      </w:r>
      <w:r w:rsidR="00701699" w:rsidRPr="0072495A">
        <w:rPr>
          <w:rStyle w:val="FootnoteReference"/>
          <w:rFonts w:asciiTheme="majorHAnsi" w:hAnsiTheme="majorHAnsi" w:cstheme="majorHAnsi"/>
          <w:color w:val="000000"/>
          <w:sz w:val="27"/>
          <w:szCs w:val="27"/>
        </w:rPr>
        <w:footnoteReference w:id="1"/>
      </w:r>
      <w:r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</w:p>
    <w:p w14:paraId="2303E1EE" w14:textId="77777777" w:rsidR="000A6DAB" w:rsidRPr="0072495A" w:rsidRDefault="000A6DAB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546002DE" w14:textId="43C71667" w:rsidR="000A6DAB" w:rsidRPr="0072495A" w:rsidRDefault="000A6DAB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72495A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Something to listen out for in this piece: </w:t>
      </w:r>
      <w:r w:rsidRPr="0072495A">
        <w:rPr>
          <w:rFonts w:asciiTheme="majorHAnsi" w:hAnsiTheme="majorHAnsi" w:cstheme="majorHAnsi"/>
          <w:color w:val="000000"/>
          <w:sz w:val="27"/>
          <w:szCs w:val="27"/>
        </w:rPr>
        <w:t>The moments when the Soprano voices float upwards, towards the outer limits of the vocal range</w:t>
      </w:r>
      <w:r w:rsidR="004828CE"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 – a ‘C’ 3 octaves above middle C</w:t>
      </w:r>
      <w:r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.  These sublime moments are famous (or infamous, depending on who you talk to) and I think you will be able to hear why. </w:t>
      </w:r>
    </w:p>
    <w:p w14:paraId="47B34861" w14:textId="43EC9EB5" w:rsidR="004828CE" w:rsidRPr="0072495A" w:rsidRDefault="004828CE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67916E0D" w14:textId="3B402C21" w:rsidR="004828CE" w:rsidRPr="0072495A" w:rsidRDefault="004828CE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Enjoy, </w:t>
      </w:r>
    </w:p>
    <w:p w14:paraId="27E9B4A6" w14:textId="131B117C" w:rsidR="004828CE" w:rsidRPr="0072495A" w:rsidRDefault="004828CE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72495A">
        <w:rPr>
          <w:rFonts w:asciiTheme="majorHAnsi" w:hAnsiTheme="majorHAnsi" w:cstheme="majorHAnsi"/>
          <w:color w:val="000000"/>
          <w:sz w:val="27"/>
          <w:szCs w:val="27"/>
        </w:rPr>
        <w:t xml:space="preserve">Sarah </w:t>
      </w:r>
    </w:p>
    <w:p w14:paraId="107A8483" w14:textId="473A4D7C" w:rsidR="004828CE" w:rsidRPr="0072495A" w:rsidRDefault="004828CE" w:rsidP="000A6DAB">
      <w:pPr>
        <w:shd w:val="clear" w:color="auto" w:fill="FFFFFF"/>
        <w:spacing w:after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26B23870" w14:textId="10A12381" w:rsidR="000A6DAB" w:rsidRDefault="0072495A" w:rsidP="000A6DAB">
      <w:pPr>
        <w:shd w:val="clear" w:color="auto" w:fill="FFFFFF"/>
        <w:spacing w:after="0"/>
        <w:jc w:val="both"/>
        <w:rPr>
          <w:rFonts w:ascii="Helvetica" w:hAnsi="Helvetica"/>
          <w:color w:val="000000"/>
          <w:sz w:val="27"/>
          <w:szCs w:val="27"/>
        </w:rPr>
      </w:pPr>
      <w:r w:rsidRPr="0072495A">
        <w:rPr>
          <w:rFonts w:ascii="Helvetica" w:hAnsi="Helvetica"/>
          <w:color w:val="000000"/>
          <w:sz w:val="27"/>
          <w:szCs w:val="27"/>
        </w:rPr>
        <w:t>https://www.youtube.com/watch?v=GP9wesrK6_Y</w:t>
      </w:r>
    </w:p>
    <w:p w14:paraId="6BEC2F67" w14:textId="77777777" w:rsidR="00F902A8" w:rsidRPr="00B8603B" w:rsidRDefault="00F902A8" w:rsidP="00F902A8">
      <w:pPr>
        <w:shd w:val="clear" w:color="auto" w:fill="FFFFFF"/>
        <w:spacing w:after="0"/>
        <w:jc w:val="both"/>
        <w:rPr>
          <w:rFonts w:ascii="Helvetica" w:hAnsi="Helvetica"/>
          <w:iCs/>
          <w:color w:val="000000"/>
          <w:sz w:val="27"/>
          <w:szCs w:val="27"/>
        </w:rPr>
      </w:pPr>
    </w:p>
    <w:sectPr w:rsidR="00F902A8" w:rsidRPr="00B8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87E1" w14:textId="77777777" w:rsidR="00017DEA" w:rsidRDefault="00017DEA" w:rsidP="003260C7">
      <w:pPr>
        <w:spacing w:after="0" w:line="240" w:lineRule="auto"/>
      </w:pPr>
      <w:r>
        <w:separator/>
      </w:r>
    </w:p>
  </w:endnote>
  <w:endnote w:type="continuationSeparator" w:id="0">
    <w:p w14:paraId="2D21A636" w14:textId="77777777" w:rsidR="00017DEA" w:rsidRDefault="00017DEA" w:rsidP="0032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3A6E" w14:textId="77777777" w:rsidR="00017DEA" w:rsidRDefault="00017DEA" w:rsidP="003260C7">
      <w:pPr>
        <w:spacing w:after="0" w:line="240" w:lineRule="auto"/>
      </w:pPr>
      <w:r>
        <w:separator/>
      </w:r>
    </w:p>
  </w:footnote>
  <w:footnote w:type="continuationSeparator" w:id="0">
    <w:p w14:paraId="77F1E285" w14:textId="77777777" w:rsidR="00017DEA" w:rsidRDefault="00017DEA" w:rsidP="003260C7">
      <w:pPr>
        <w:spacing w:after="0" w:line="240" w:lineRule="auto"/>
      </w:pPr>
      <w:r>
        <w:continuationSeparator/>
      </w:r>
    </w:p>
  </w:footnote>
  <w:footnote w:id="1">
    <w:p w14:paraId="044C2B32" w14:textId="75CC3F79" w:rsidR="00701699" w:rsidRDefault="007016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1699">
        <w:t>https://www.classicfm.com/composers/allegri/music/gregorio-allegri-miserere/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332"/>
    <w:multiLevelType w:val="hybridMultilevel"/>
    <w:tmpl w:val="2B18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A8"/>
    <w:rsid w:val="00017DEA"/>
    <w:rsid w:val="000A6DAB"/>
    <w:rsid w:val="003260C7"/>
    <w:rsid w:val="00402180"/>
    <w:rsid w:val="00426C9C"/>
    <w:rsid w:val="004828CE"/>
    <w:rsid w:val="00487A39"/>
    <w:rsid w:val="005A6062"/>
    <w:rsid w:val="00637099"/>
    <w:rsid w:val="006E1004"/>
    <w:rsid w:val="00701699"/>
    <w:rsid w:val="0072495A"/>
    <w:rsid w:val="009964CE"/>
    <w:rsid w:val="00A36E8C"/>
    <w:rsid w:val="00B66BF2"/>
    <w:rsid w:val="00B8603B"/>
    <w:rsid w:val="00E46E0C"/>
    <w:rsid w:val="00E76D3C"/>
    <w:rsid w:val="00F63853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500B"/>
  <w15:chartTrackingRefBased/>
  <w15:docId w15:val="{1B6B9CB6-F4E1-46E2-89A9-899CF00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2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0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2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A261-FBC8-4E0E-A522-5E5E44CD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Danczak</dc:creator>
  <cp:keywords/>
  <dc:description/>
  <cp:lastModifiedBy>Church Manager</cp:lastModifiedBy>
  <cp:revision>2</cp:revision>
  <dcterms:created xsi:type="dcterms:W3CDTF">2021-04-02T09:29:00Z</dcterms:created>
  <dcterms:modified xsi:type="dcterms:W3CDTF">2021-04-02T09:29:00Z</dcterms:modified>
</cp:coreProperties>
</file>